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580" w:type="dxa"/>
        <w:tblInd w:w="-300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4A0" w:firstRow="1" w:lastRow="0" w:firstColumn="1" w:lastColumn="0" w:noHBand="0" w:noVBand="1"/>
      </w:tblPr>
      <w:tblGrid>
        <w:gridCol w:w="539"/>
        <w:gridCol w:w="1771"/>
        <w:gridCol w:w="4800"/>
        <w:gridCol w:w="4770"/>
        <w:gridCol w:w="2700"/>
      </w:tblGrid>
      <w:tr w:rsidR="00215B41" w:rsidRPr="00DC7BD2" w14:paraId="219675BF" w14:textId="77777777" w:rsidTr="00DC7BD2">
        <w:trPr>
          <w:trHeight w:val="324"/>
          <w:tblHeader/>
        </w:trPr>
        <w:tc>
          <w:tcPr>
            <w:tcW w:w="539" w:type="dxa"/>
            <w:vAlign w:val="center"/>
          </w:tcPr>
          <w:p w14:paraId="06E434F0" w14:textId="07ADE3F5" w:rsidR="00215B41" w:rsidRPr="00DC7BD2" w:rsidRDefault="00215B41" w:rsidP="00215B41">
            <w:pPr>
              <w:pStyle w:val="Default"/>
              <w:jc w:val="both"/>
              <w:rPr>
                <w:rFonts w:ascii="Book Antiqua" w:hAnsi="Book Antiqua" w:cs="Arial"/>
                <w:b/>
                <w:bCs/>
                <w:color w:val="auto"/>
                <w:sz w:val="20"/>
                <w:szCs w:val="20"/>
                <w:u w:val="single"/>
                <w:lang w:bidi="hi-IN"/>
              </w:rPr>
            </w:pPr>
            <w:r w:rsidRPr="00DC7BD2">
              <w:rPr>
                <w:rFonts w:ascii="Arial" w:hAnsi="Arial" w:cs="Arial"/>
                <w:b/>
                <w:sz w:val="20"/>
                <w:szCs w:val="20"/>
              </w:rPr>
              <w:t>Sl. No.</w:t>
            </w:r>
          </w:p>
        </w:tc>
        <w:tc>
          <w:tcPr>
            <w:tcW w:w="1771" w:type="dxa"/>
            <w:vAlign w:val="center"/>
          </w:tcPr>
          <w:p w14:paraId="7BCF83DF" w14:textId="350EDDF6" w:rsidR="00215B41" w:rsidRPr="00DC7BD2" w:rsidRDefault="00215B41" w:rsidP="00215B41">
            <w:pPr>
              <w:pStyle w:val="Default"/>
              <w:jc w:val="both"/>
              <w:rPr>
                <w:rFonts w:ascii="Book Antiqua" w:hAnsi="Book Antiqua" w:cs="Arial"/>
                <w:b/>
                <w:bCs/>
                <w:color w:val="auto"/>
                <w:sz w:val="20"/>
                <w:szCs w:val="20"/>
                <w:u w:val="single"/>
                <w:lang w:bidi="hi-IN"/>
              </w:rPr>
            </w:pPr>
            <w:r w:rsidRPr="00DC7BD2">
              <w:rPr>
                <w:rFonts w:ascii="72" w:hAnsi="72" w:cs="72"/>
                <w:b/>
                <w:sz w:val="20"/>
                <w:szCs w:val="20"/>
              </w:rPr>
              <w:t>Clause Ref No.</w:t>
            </w:r>
          </w:p>
        </w:tc>
        <w:tc>
          <w:tcPr>
            <w:tcW w:w="4800" w:type="dxa"/>
            <w:vAlign w:val="center"/>
          </w:tcPr>
          <w:p w14:paraId="6302F40D" w14:textId="1665E370" w:rsidR="00215B41" w:rsidRPr="00DC7BD2" w:rsidRDefault="00215B41" w:rsidP="00215B41">
            <w:pPr>
              <w:pStyle w:val="Default"/>
              <w:jc w:val="both"/>
              <w:rPr>
                <w:rFonts w:ascii="Book Antiqua" w:hAnsi="Book Antiqua" w:cs="Arial"/>
                <w:b/>
                <w:bCs/>
                <w:color w:val="auto"/>
                <w:sz w:val="20"/>
                <w:szCs w:val="20"/>
                <w:u w:val="single"/>
                <w:lang w:bidi="hi-IN"/>
              </w:rPr>
            </w:pPr>
            <w:r w:rsidRPr="00DC7BD2">
              <w:rPr>
                <w:rFonts w:ascii="72" w:hAnsi="72" w:cs="72"/>
                <w:b/>
                <w:bCs/>
                <w:sz w:val="20"/>
                <w:szCs w:val="20"/>
              </w:rPr>
              <w:t xml:space="preserve">Clause Description </w:t>
            </w:r>
          </w:p>
        </w:tc>
        <w:tc>
          <w:tcPr>
            <w:tcW w:w="4770" w:type="dxa"/>
            <w:vAlign w:val="center"/>
          </w:tcPr>
          <w:p w14:paraId="03598240" w14:textId="5DD2F496" w:rsidR="00215B41" w:rsidRPr="00DC7BD2" w:rsidRDefault="00215B41" w:rsidP="00215B41">
            <w:pPr>
              <w:pStyle w:val="Default"/>
              <w:jc w:val="both"/>
              <w:rPr>
                <w:rFonts w:ascii="Book Antiqua" w:hAnsi="Book Antiqua" w:cs="Arial"/>
                <w:b/>
                <w:bCs/>
                <w:color w:val="auto"/>
                <w:sz w:val="20"/>
                <w:szCs w:val="20"/>
                <w:u w:val="single"/>
                <w:lang w:bidi="hi-IN"/>
              </w:rPr>
            </w:pPr>
            <w:r w:rsidRPr="00DC7BD2">
              <w:rPr>
                <w:rFonts w:ascii="72" w:hAnsi="72" w:cs="72"/>
                <w:b/>
                <w:bCs/>
                <w:sz w:val="20"/>
                <w:szCs w:val="20"/>
              </w:rPr>
              <w:t>Bidder’s Query/Comments</w:t>
            </w:r>
          </w:p>
        </w:tc>
        <w:tc>
          <w:tcPr>
            <w:tcW w:w="2700" w:type="dxa"/>
            <w:vAlign w:val="center"/>
          </w:tcPr>
          <w:p w14:paraId="3739058B" w14:textId="00FE017A" w:rsidR="00215B41" w:rsidRPr="00DC7BD2" w:rsidRDefault="00215B41" w:rsidP="00215B41">
            <w:pPr>
              <w:pStyle w:val="Default"/>
              <w:jc w:val="both"/>
              <w:rPr>
                <w:rFonts w:ascii="Book Antiqua" w:hAnsi="Book Antiqua" w:cs="Arial"/>
                <w:b/>
                <w:bCs/>
                <w:color w:val="auto"/>
                <w:sz w:val="20"/>
                <w:szCs w:val="20"/>
                <w:u w:val="single"/>
                <w:lang w:bidi="hi-IN"/>
              </w:rPr>
            </w:pPr>
            <w:r w:rsidRPr="00DC7BD2">
              <w:rPr>
                <w:rFonts w:ascii="72" w:hAnsi="72" w:cs="72"/>
                <w:b/>
                <w:bCs/>
                <w:sz w:val="20"/>
                <w:szCs w:val="20"/>
              </w:rPr>
              <w:t>POWERGRID’s Reply/Clarification</w:t>
            </w:r>
          </w:p>
        </w:tc>
      </w:tr>
      <w:tr w:rsidR="00215B41" w:rsidRPr="00DC7BD2" w14:paraId="12A309B9" w14:textId="77777777" w:rsidTr="00DC7BD2">
        <w:trPr>
          <w:trHeight w:val="324"/>
        </w:trPr>
        <w:tc>
          <w:tcPr>
            <w:tcW w:w="539" w:type="dxa"/>
          </w:tcPr>
          <w:p w14:paraId="70744286" w14:textId="5F4511D6" w:rsidR="00215B41" w:rsidRPr="00DC7BD2" w:rsidRDefault="00215B41" w:rsidP="00215B41">
            <w:pPr>
              <w:pStyle w:val="Default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DC7BD2">
              <w:rPr>
                <w:rFonts w:ascii="Book Antiqua" w:hAnsi="Book Antiqua" w:cs="Arial"/>
                <w:bCs/>
                <w:sz w:val="20"/>
                <w:szCs w:val="20"/>
              </w:rPr>
              <w:t>1</w:t>
            </w:r>
          </w:p>
        </w:tc>
        <w:tc>
          <w:tcPr>
            <w:tcW w:w="1771" w:type="dxa"/>
          </w:tcPr>
          <w:p w14:paraId="37290D29" w14:textId="77CA3966" w:rsidR="00215B41" w:rsidRPr="00DC7BD2" w:rsidRDefault="00215B41" w:rsidP="00215B41">
            <w:pPr>
              <w:pStyle w:val="Default"/>
              <w:jc w:val="both"/>
              <w:rPr>
                <w:rFonts w:ascii="Book Antiqua" w:hAnsi="Book Antiqua" w:cs="72"/>
                <w:b/>
                <w:sz w:val="20"/>
                <w:szCs w:val="20"/>
              </w:rPr>
            </w:pPr>
            <w:r w:rsidRPr="00DC7BD2">
              <w:rPr>
                <w:rFonts w:ascii="Book Antiqua" w:eastAsiaTheme="minorHAnsi" w:hAnsi="Book Antiqua"/>
                <w:sz w:val="20"/>
                <w:szCs w:val="20"/>
                <w:lang w:eastAsia="en-IN"/>
              </w:rPr>
              <w:t>Appendix-2, Section-VI, Sample Forms and Procedures</w:t>
            </w:r>
          </w:p>
        </w:tc>
        <w:tc>
          <w:tcPr>
            <w:tcW w:w="4800" w:type="dxa"/>
          </w:tcPr>
          <w:p w14:paraId="2408E528" w14:textId="18140FC8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 xml:space="preserve">08-Sample Forms and </w:t>
            </w:r>
            <w:r w:rsidR="00DC7BD2" w:rsidRPr="00DC7BD2">
              <w:rPr>
                <w:rFonts w:ascii="Book Antiqua" w:hAnsi="Book Antiqua"/>
                <w:sz w:val="20"/>
              </w:rPr>
              <w:t>Procedures</w:t>
            </w:r>
            <w:r w:rsidRPr="00DC7BD2">
              <w:rPr>
                <w:rFonts w:ascii="Book Antiqua" w:hAnsi="Book Antiqua"/>
                <w:sz w:val="20"/>
              </w:rPr>
              <w:t>-I - Appendix – 2 - PRICE ADJUSTMENT &amp; Attachment - 12 of First Envelope</w:t>
            </w:r>
          </w:p>
          <w:p w14:paraId="256B4C20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044C06FA" w14:textId="2054369A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>A.  Price adjustment formula for Ex-works Price component of Transformer (excluding Insulating Oil) (ratings above 10MVA and voltage above 400kV)</w:t>
            </w:r>
          </w:p>
          <w:p w14:paraId="59BF76A7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73B45752" w14:textId="216023E6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>a     = Co-efficient of Copper, Value of which shall be between 0.16 &amp; 0.20.</w:t>
            </w:r>
          </w:p>
          <w:p w14:paraId="004DFCEF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6886CEF6" w14:textId="4AED1026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 xml:space="preserve">b     = Co-efficient of Electrical Lamination Steel, Value of which shall be between 0.19 &amp; 0.23. </w:t>
            </w:r>
          </w:p>
          <w:p w14:paraId="03916BE9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16BE9C0B" w14:textId="7CE56CEF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 xml:space="preserve">c     = Co-efficient of Construction Steel, Value of which shall be between 0.10 &amp; 0.12. </w:t>
            </w:r>
          </w:p>
          <w:p w14:paraId="0890FBDF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29752252" w14:textId="3D1B54FB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 xml:space="preserve">d     = Co-efficient of Insulating material, Value of which shall be between 0.10 &amp; 0.12. </w:t>
            </w:r>
          </w:p>
          <w:p w14:paraId="5C97F926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0DB272D8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>l     = Co-efficient of Labour, Value of which shall be between 0.22 &amp; 0.26.</w:t>
            </w:r>
          </w:p>
          <w:p w14:paraId="11EC6DC9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363C7D08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>and the sum of a, b, c, d &amp; l shall be 0.85.</w:t>
            </w:r>
          </w:p>
          <w:p w14:paraId="49955A8C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3CEAA8C0" w14:textId="01BF8102" w:rsidR="00215B41" w:rsidRPr="00DC7BD2" w:rsidRDefault="00215B41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  <w:r w:rsidRPr="00DC7BD2">
              <w:rPr>
                <w:rFonts w:ascii="Book Antiqua" w:hAnsi="Book Antiqua"/>
                <w:sz w:val="20"/>
                <w:szCs w:val="20"/>
              </w:rPr>
              <w:t>A       = Price indices for Average LME settlement price of copper wire bars, as published by IEEMA.</w:t>
            </w:r>
          </w:p>
        </w:tc>
        <w:tc>
          <w:tcPr>
            <w:tcW w:w="4770" w:type="dxa"/>
          </w:tcPr>
          <w:p w14:paraId="2AC4DC88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>Please note, the price Co-</w:t>
            </w:r>
            <w:proofErr w:type="spellStart"/>
            <w:r w:rsidRPr="00DC7BD2">
              <w:rPr>
                <w:rFonts w:ascii="Book Antiqua" w:hAnsi="Book Antiqua"/>
                <w:sz w:val="20"/>
              </w:rPr>
              <w:t>efficients</w:t>
            </w:r>
            <w:proofErr w:type="spellEnd"/>
            <w:r w:rsidRPr="00DC7BD2">
              <w:rPr>
                <w:rFonts w:ascii="Book Antiqua" w:hAnsi="Book Antiqua"/>
                <w:sz w:val="20"/>
              </w:rPr>
              <w:t xml:space="preserve"> range for Core and Copper is very low and request you to change the same as per the pervious Practice in both FORMS &amp; First </w:t>
            </w:r>
            <w:proofErr w:type="gramStart"/>
            <w:r w:rsidRPr="00DC7BD2">
              <w:rPr>
                <w:rFonts w:ascii="Book Antiqua" w:hAnsi="Book Antiqua"/>
                <w:sz w:val="20"/>
              </w:rPr>
              <w:t>Envelope :</w:t>
            </w:r>
            <w:proofErr w:type="gramEnd"/>
          </w:p>
          <w:p w14:paraId="5D4D06BA" w14:textId="7C063D6D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166F66E7" w14:textId="4ACB5966" w:rsidR="00DC7BD2" w:rsidRPr="00DC7BD2" w:rsidRDefault="00DC7BD2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763181B5" w14:textId="6449ECEB" w:rsidR="00DC7BD2" w:rsidRPr="00DC7BD2" w:rsidRDefault="00DC7BD2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0312F06E" w14:textId="089E6582" w:rsidR="00DC7BD2" w:rsidRPr="00DC7BD2" w:rsidRDefault="00DC7BD2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3FA8F2E3" w14:textId="77777777" w:rsidR="00DC7BD2" w:rsidRPr="00DC7BD2" w:rsidRDefault="00DC7BD2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6F07FCB0" w14:textId="75A722BB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>a     = Co-efficient of Copper, Value of which shall be between 0.27&amp; 0.33.</w:t>
            </w:r>
          </w:p>
          <w:p w14:paraId="27EC5473" w14:textId="77777777" w:rsidR="00DC7BD2" w:rsidRPr="00DC7BD2" w:rsidRDefault="00DC7BD2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2075D417" w14:textId="307084A3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 xml:space="preserve">b     = Co-efficient of Electrical Lamination Steel, Value of which shall be between 0.25 &amp; 0.31. </w:t>
            </w:r>
          </w:p>
          <w:p w14:paraId="679D3848" w14:textId="77777777" w:rsidR="00DC7BD2" w:rsidRPr="00DC7BD2" w:rsidRDefault="00DC7BD2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63563C69" w14:textId="1584FE8C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 xml:space="preserve">c     = Co-efficient of Construction Steel, Value of which shall be between 0.06 &amp; 0.08. </w:t>
            </w:r>
          </w:p>
          <w:p w14:paraId="2A25F2EA" w14:textId="77777777" w:rsidR="00DC7BD2" w:rsidRPr="00DC7BD2" w:rsidRDefault="00DC7BD2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7E5881F9" w14:textId="0CE4BB60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 xml:space="preserve">d     = Co-efficient of Insulating material, Value of which shall be between 0.05 &amp; 0.06. </w:t>
            </w:r>
          </w:p>
          <w:p w14:paraId="3DF5067A" w14:textId="77777777" w:rsidR="00DC7BD2" w:rsidRPr="00DC7BD2" w:rsidRDefault="00DC7BD2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247F3B00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>l     = Co-efficient of Labour, Value of which shall be between 0.14 &amp; 0.17.</w:t>
            </w:r>
          </w:p>
          <w:p w14:paraId="4007271F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6D74ABF9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>and the sum of a, b, c, d &amp; l shall be 0.85.</w:t>
            </w:r>
          </w:p>
          <w:p w14:paraId="2FF655E3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115892D6" w14:textId="4FB92BBB" w:rsidR="00215B41" w:rsidRPr="00DC7BD2" w:rsidRDefault="00215B41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  <w:r w:rsidRPr="00DC7BD2">
              <w:rPr>
                <w:rFonts w:ascii="Book Antiqua" w:hAnsi="Book Antiqua"/>
                <w:sz w:val="20"/>
                <w:szCs w:val="20"/>
              </w:rPr>
              <w:t>Also, as per the latest Formula of IEEMA the Aver</w:t>
            </w:r>
            <w:r w:rsidR="00DC7BD2">
              <w:rPr>
                <w:rFonts w:ascii="Book Antiqua" w:hAnsi="Book Antiqua"/>
                <w:sz w:val="20"/>
                <w:szCs w:val="20"/>
              </w:rPr>
              <w:t>age</w:t>
            </w:r>
            <w:r w:rsidRPr="00DC7BD2">
              <w:rPr>
                <w:rFonts w:ascii="Book Antiqua" w:hAnsi="Book Antiqua"/>
                <w:sz w:val="20"/>
                <w:szCs w:val="20"/>
              </w:rPr>
              <w:t xml:space="preserve"> LME </w:t>
            </w:r>
            <w:r w:rsidR="00DC7BD2" w:rsidRPr="00DC7BD2">
              <w:rPr>
                <w:rFonts w:ascii="Book Antiqua" w:hAnsi="Book Antiqua"/>
                <w:sz w:val="20"/>
                <w:szCs w:val="20"/>
              </w:rPr>
              <w:t>Settlement</w:t>
            </w:r>
            <w:r w:rsidRPr="00DC7BD2">
              <w:rPr>
                <w:rFonts w:ascii="Book Antiqua" w:hAnsi="Book Antiqua"/>
                <w:sz w:val="20"/>
                <w:szCs w:val="20"/>
              </w:rPr>
              <w:t xml:space="preserve"> Price is changed to Price of CC copper rods for Price Variation Calculation and request you to modify the same.</w:t>
            </w:r>
          </w:p>
        </w:tc>
        <w:tc>
          <w:tcPr>
            <w:tcW w:w="2700" w:type="dxa"/>
          </w:tcPr>
          <w:p w14:paraId="6A65361B" w14:textId="77777777" w:rsidR="00215B41" w:rsidRDefault="00215B41" w:rsidP="00215B41">
            <w:pPr>
              <w:pStyle w:val="Default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DC7BD2">
              <w:rPr>
                <w:rFonts w:ascii="Book Antiqua" w:hAnsi="Book Antiqua" w:cs="Arial"/>
                <w:bCs/>
                <w:sz w:val="20"/>
                <w:szCs w:val="20"/>
              </w:rPr>
              <w:t xml:space="preserve">Provisions of bidding documents shall </w:t>
            </w:r>
            <w:r w:rsidR="00DC7BD2" w:rsidRPr="00DC7BD2">
              <w:rPr>
                <w:rFonts w:ascii="Book Antiqua" w:hAnsi="Book Antiqua" w:cs="Arial"/>
                <w:bCs/>
                <w:sz w:val="20"/>
                <w:szCs w:val="20"/>
              </w:rPr>
              <w:t>remain unchanged</w:t>
            </w:r>
            <w:r w:rsidRPr="00DC7BD2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</w:p>
          <w:p w14:paraId="01D543DD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28A6680A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6D543821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627F3F47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38730F58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42B4ED29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0973F158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1D2A0E3D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15986989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367BDE2A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20D8FBBA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423B3626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31F97AF6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4CDFA358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638666A6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09C0FEE9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31E8160F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1A4EF6C5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3E806FC0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5C8F5D8F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79416EED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40426E8D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107B41D8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1BFE52E3" w14:textId="77777777" w:rsidR="00DC7BD2" w:rsidRP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16"/>
                <w:szCs w:val="16"/>
              </w:rPr>
            </w:pPr>
          </w:p>
          <w:p w14:paraId="0E05E15B" w14:textId="4715954F" w:rsidR="00DC7BD2" w:rsidRP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sz w:val="20"/>
                <w:szCs w:val="20"/>
              </w:rPr>
            </w:pPr>
            <w:r w:rsidRPr="00DC7BD2">
              <w:rPr>
                <w:rFonts w:ascii="Book Antiqua" w:hAnsi="Book Antiqua" w:cs="72"/>
                <w:sz w:val="20"/>
                <w:szCs w:val="20"/>
              </w:rPr>
              <w:t>Please refer Amendment No.-I</w:t>
            </w:r>
          </w:p>
        </w:tc>
      </w:tr>
    </w:tbl>
    <w:p w14:paraId="46C769B0" w14:textId="77777777" w:rsidR="00662D60" w:rsidRPr="000E5DF0" w:rsidRDefault="00662D60" w:rsidP="00552E10">
      <w:pPr>
        <w:rPr>
          <w:rFonts w:ascii="Arial" w:hAnsi="Arial" w:cs="Arial"/>
          <w:sz w:val="24"/>
          <w:szCs w:val="24"/>
        </w:rPr>
      </w:pPr>
    </w:p>
    <w:sectPr w:rsidR="00662D60" w:rsidRPr="000E5DF0" w:rsidSect="00DC7B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993" w:right="1440" w:bottom="1350" w:left="1440" w:header="708" w:footer="5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15F7C" w14:textId="77777777" w:rsidR="004033D3" w:rsidRDefault="004033D3" w:rsidP="00B97F52">
      <w:pPr>
        <w:spacing w:after="0" w:line="240" w:lineRule="auto"/>
      </w:pPr>
      <w:r>
        <w:separator/>
      </w:r>
    </w:p>
  </w:endnote>
  <w:endnote w:type="continuationSeparator" w:id="0">
    <w:p w14:paraId="53C003BA" w14:textId="77777777" w:rsidR="004033D3" w:rsidRDefault="004033D3" w:rsidP="00B97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E65F2E" w14:textId="77777777" w:rsidR="00FD6348" w:rsidRDefault="00FD63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52808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0" w:name="_GoBack" w:displacedByCustomXml="prev"/>
          <w:bookmarkEnd w:id="0" w:displacedByCustomXml="prev"/>
          <w:p w14:paraId="2B2806B8" w14:textId="146AB57D" w:rsidR="00B97F52" w:rsidRDefault="00B97F52" w:rsidP="00B97F52">
            <w:pPr>
              <w:pStyle w:val="Footer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E8615" w14:textId="77777777" w:rsidR="00FD6348" w:rsidRDefault="00FD63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552E2" w14:textId="77777777" w:rsidR="004033D3" w:rsidRDefault="004033D3" w:rsidP="00B97F52">
      <w:pPr>
        <w:spacing w:after="0" w:line="240" w:lineRule="auto"/>
      </w:pPr>
      <w:r>
        <w:separator/>
      </w:r>
    </w:p>
  </w:footnote>
  <w:footnote w:type="continuationSeparator" w:id="0">
    <w:p w14:paraId="31E6C1EF" w14:textId="77777777" w:rsidR="004033D3" w:rsidRDefault="004033D3" w:rsidP="00B97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FF980" w14:textId="77777777" w:rsidR="00FD6348" w:rsidRDefault="00FD63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4580" w:type="dxa"/>
      <w:tblInd w:w="-300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threeDEmboss" w:sz="12" w:space="0" w:color="auto"/>
        <w:insideV w:val="threeDEmboss" w:sz="12" w:space="0" w:color="auto"/>
      </w:tblBorders>
      <w:tblLook w:val="04A0" w:firstRow="1" w:lastRow="0" w:firstColumn="1" w:lastColumn="0" w:noHBand="0" w:noVBand="1"/>
    </w:tblPr>
    <w:tblGrid>
      <w:gridCol w:w="14580"/>
    </w:tblGrid>
    <w:tr w:rsidR="00215B41" w14:paraId="6FAF9EF1" w14:textId="77777777" w:rsidTr="00215B41">
      <w:trPr>
        <w:tblHeader/>
      </w:trPr>
      <w:tc>
        <w:tcPr>
          <w:tcW w:w="14580" w:type="dxa"/>
        </w:tcPr>
        <w:p w14:paraId="5C87E687" w14:textId="35CD8E26" w:rsidR="00215B41" w:rsidRDefault="00215B41" w:rsidP="00215B41">
          <w:pPr>
            <w:pStyle w:val="Default"/>
            <w:jc w:val="both"/>
            <w:rPr>
              <w:rFonts w:ascii="Book Antiqua" w:hAnsi="Book Antiqua" w:cs="Arial"/>
              <w:color w:val="auto"/>
              <w:sz w:val="22"/>
              <w:szCs w:val="22"/>
              <w:lang w:bidi="hi-IN"/>
            </w:rPr>
          </w:pPr>
          <w:r>
            <w:rPr>
              <w:rFonts w:ascii="Book Antiqua" w:hAnsi="Book Antiqua" w:cs="Arial"/>
              <w:b/>
              <w:bCs/>
              <w:color w:val="auto"/>
              <w:sz w:val="22"/>
              <w:szCs w:val="22"/>
              <w:u w:val="single"/>
              <w:lang w:bidi="hi-IN"/>
            </w:rPr>
            <w:t>Clarification No</w:t>
          </w:r>
          <w:r w:rsidRPr="00A34D5C">
            <w:rPr>
              <w:rFonts w:ascii="Book Antiqua" w:hAnsi="Book Antiqua" w:cs="Arial"/>
              <w:b/>
              <w:bCs/>
              <w:color w:val="auto"/>
              <w:sz w:val="22"/>
              <w:szCs w:val="22"/>
              <w:u w:val="single"/>
              <w:lang w:bidi="hi-IN"/>
            </w:rPr>
            <w:t>-</w:t>
          </w:r>
          <w:r>
            <w:rPr>
              <w:rFonts w:ascii="Book Antiqua" w:hAnsi="Book Antiqua" w:cs="Arial"/>
              <w:b/>
              <w:bCs/>
              <w:color w:val="auto"/>
              <w:sz w:val="22"/>
              <w:szCs w:val="22"/>
              <w:u w:val="single"/>
              <w:lang w:bidi="hi-IN"/>
            </w:rPr>
            <w:t>I</w:t>
          </w:r>
          <w:r w:rsidRPr="00A34D5C">
            <w:rPr>
              <w:rFonts w:ascii="Book Antiqua" w:hAnsi="Book Antiqua" w:cs="Arial"/>
              <w:b/>
              <w:bCs/>
              <w:color w:val="auto"/>
              <w:sz w:val="22"/>
              <w:szCs w:val="22"/>
              <w:u w:val="single"/>
              <w:lang w:bidi="hi-IN"/>
            </w:rPr>
            <w:t xml:space="preserve"> dated </w:t>
          </w:r>
          <w:r w:rsidR="00FD6348">
            <w:rPr>
              <w:rFonts w:ascii="Book Antiqua" w:hAnsi="Book Antiqua" w:cs="Arial"/>
              <w:b/>
              <w:bCs/>
              <w:color w:val="auto"/>
              <w:sz w:val="22"/>
              <w:szCs w:val="22"/>
              <w:u w:val="single"/>
              <w:lang w:bidi="hi-IN"/>
            </w:rPr>
            <w:t>16/12</w:t>
          </w:r>
          <w:r w:rsidRPr="00A34D5C">
            <w:rPr>
              <w:rFonts w:ascii="Book Antiqua" w:hAnsi="Book Antiqua" w:cs="Arial"/>
              <w:b/>
              <w:bCs/>
              <w:color w:val="auto"/>
              <w:sz w:val="22"/>
              <w:szCs w:val="22"/>
              <w:u w:val="single"/>
              <w:lang w:bidi="hi-IN"/>
            </w:rPr>
            <w:t>/2022</w:t>
          </w:r>
          <w:r w:rsidRPr="00D92F6E">
            <w:rPr>
              <w:rFonts w:ascii="Book Antiqua" w:hAnsi="Book Antiqua" w:cs="Arial"/>
              <w:color w:val="auto"/>
              <w:sz w:val="22"/>
              <w:szCs w:val="22"/>
              <w:lang w:bidi="hi-IN"/>
            </w:rPr>
            <w:t xml:space="preserve"> to the Bidding Document for </w:t>
          </w:r>
          <w:r w:rsidRPr="00D92F6E">
            <w:rPr>
              <w:rFonts w:ascii="Book Antiqua" w:hAnsi="Book Antiqua" w:cs="Arial"/>
              <w:b/>
              <w:bCs/>
              <w:color w:val="auto"/>
              <w:sz w:val="22"/>
              <w:szCs w:val="22"/>
              <w:u w:val="single"/>
              <w:lang w:bidi="hi-IN"/>
            </w:rPr>
            <w:t>765kV Transformer Package TR-0</w:t>
          </w:r>
          <w:r w:rsidR="00E9125A">
            <w:rPr>
              <w:rFonts w:ascii="Book Antiqua" w:hAnsi="Book Antiqua" w:cs="Arial"/>
              <w:b/>
              <w:bCs/>
              <w:color w:val="auto"/>
              <w:sz w:val="22"/>
              <w:szCs w:val="22"/>
              <w:u w:val="single"/>
              <w:lang w:bidi="hi-IN"/>
            </w:rPr>
            <w:t>9</w:t>
          </w:r>
          <w:r w:rsidRPr="00D92F6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 xml:space="preserve"> </w:t>
          </w:r>
          <w:r w:rsidRPr="00D92F6E">
            <w:rPr>
              <w:rFonts w:ascii="Book Antiqua" w:hAnsi="Book Antiqua" w:cs="Arial"/>
              <w:color w:val="auto"/>
              <w:sz w:val="22"/>
              <w:szCs w:val="22"/>
              <w:lang w:bidi="hi-IN"/>
            </w:rPr>
            <w:t xml:space="preserve">for 6x500 MVA, 765/400/33kV Transformers associated with Bulk Procurement of 765kV &amp; 400kV class Transformers of various Capacities (Lot-4). </w:t>
          </w:r>
        </w:p>
        <w:p w14:paraId="0FF2C657" w14:textId="7445F9D2" w:rsidR="00215B41" w:rsidRDefault="00215B41" w:rsidP="00215B41">
          <w:pPr>
            <w:pStyle w:val="Default"/>
            <w:jc w:val="both"/>
            <w:rPr>
              <w:rFonts w:ascii="Book Antiqua" w:hAnsi="Book Antiqua" w:cs="Arial"/>
              <w:b/>
              <w:bCs/>
              <w:color w:val="auto"/>
              <w:sz w:val="22"/>
              <w:szCs w:val="22"/>
              <w:u w:val="single"/>
              <w:lang w:bidi="hi-IN"/>
            </w:rPr>
          </w:pPr>
          <w:r w:rsidRPr="00D92F6E">
            <w:rPr>
              <w:rFonts w:ascii="Book Antiqua" w:hAnsi="Book Antiqua" w:cs="Arial"/>
              <w:color w:val="auto"/>
              <w:sz w:val="22"/>
              <w:szCs w:val="22"/>
              <w:lang w:bidi="hi-IN"/>
            </w:rPr>
            <w:t>Specification No.: CC/NT/TR/DOM/A00/22/0031</w:t>
          </w:r>
          <w:r w:rsidR="00E9125A">
            <w:rPr>
              <w:rFonts w:ascii="Book Antiqua" w:hAnsi="Book Antiqua" w:cs="Arial"/>
              <w:color w:val="auto"/>
              <w:sz w:val="22"/>
              <w:szCs w:val="22"/>
              <w:lang w:bidi="hi-IN"/>
            </w:rPr>
            <w:t>9</w:t>
          </w:r>
        </w:p>
      </w:tc>
    </w:tr>
  </w:tbl>
  <w:p w14:paraId="024F4B37" w14:textId="77777777" w:rsidR="00215B41" w:rsidRDefault="00215B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AE7C1F" w14:textId="77777777" w:rsidR="00FD6348" w:rsidRDefault="00FD63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A04157"/>
    <w:multiLevelType w:val="hybridMultilevel"/>
    <w:tmpl w:val="393C2A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A6B86"/>
    <w:multiLevelType w:val="hybridMultilevel"/>
    <w:tmpl w:val="C0949C6E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94D"/>
    <w:rsid w:val="000E5DF0"/>
    <w:rsid w:val="00125284"/>
    <w:rsid w:val="001B03BE"/>
    <w:rsid w:val="001D2DA2"/>
    <w:rsid w:val="00215B41"/>
    <w:rsid w:val="00270B5A"/>
    <w:rsid w:val="002D69F6"/>
    <w:rsid w:val="003E0E0B"/>
    <w:rsid w:val="004033D3"/>
    <w:rsid w:val="00552E10"/>
    <w:rsid w:val="005662CA"/>
    <w:rsid w:val="005C43BF"/>
    <w:rsid w:val="00641BA6"/>
    <w:rsid w:val="00651F10"/>
    <w:rsid w:val="00662D60"/>
    <w:rsid w:val="006C041F"/>
    <w:rsid w:val="00762E49"/>
    <w:rsid w:val="007B62D8"/>
    <w:rsid w:val="009340DD"/>
    <w:rsid w:val="009C5BBD"/>
    <w:rsid w:val="00AB77A6"/>
    <w:rsid w:val="00B6794D"/>
    <w:rsid w:val="00B8581A"/>
    <w:rsid w:val="00B97F52"/>
    <w:rsid w:val="00BA767B"/>
    <w:rsid w:val="00C244A7"/>
    <w:rsid w:val="00C33871"/>
    <w:rsid w:val="00C85C9D"/>
    <w:rsid w:val="00CB4902"/>
    <w:rsid w:val="00D537A5"/>
    <w:rsid w:val="00DC7BD2"/>
    <w:rsid w:val="00E23872"/>
    <w:rsid w:val="00E9125A"/>
    <w:rsid w:val="00EE726C"/>
    <w:rsid w:val="00F31E71"/>
    <w:rsid w:val="00F95ABF"/>
    <w:rsid w:val="00FD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385B0"/>
  <w15:chartTrackingRefBased/>
  <w15:docId w15:val="{F0B1F488-1192-4027-B9C6-1A93F1C33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GB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67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794D"/>
    <w:pPr>
      <w:spacing w:after="0" w:line="240" w:lineRule="auto"/>
      <w:ind w:left="720"/>
    </w:pPr>
    <w:rPr>
      <w:rFonts w:ascii="Calibri" w:hAnsi="Calibri" w:cs="Calibri"/>
      <w:szCs w:val="22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B97F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F52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97F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F52"/>
    <w:rPr>
      <w:rFonts w:cs="Mangal"/>
      <w:lang w:val="en-IN"/>
    </w:rPr>
  </w:style>
  <w:style w:type="paragraph" w:customStyle="1" w:styleId="TableParagraph">
    <w:name w:val="Table Paragraph"/>
    <w:basedOn w:val="Normal"/>
    <w:uiPriority w:val="1"/>
    <w:qFormat/>
    <w:rsid w:val="00270B5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Cs w:val="22"/>
      <w:lang w:val="en-US" w:bidi="ar-SA"/>
    </w:rPr>
  </w:style>
  <w:style w:type="paragraph" w:customStyle="1" w:styleId="Default">
    <w:name w:val="Default"/>
    <w:qFormat/>
    <w:rsid w:val="00215B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RICHIK MANAS DAS</dc:creator>
  <cp:keywords/>
  <dc:description/>
  <cp:lastModifiedBy>Adil Iqbal Khan {Adil Iqbal Khan}</cp:lastModifiedBy>
  <cp:revision>25</cp:revision>
  <dcterms:created xsi:type="dcterms:W3CDTF">2022-01-11T04:19:00Z</dcterms:created>
  <dcterms:modified xsi:type="dcterms:W3CDTF">2022-12-16T12:29:00Z</dcterms:modified>
</cp:coreProperties>
</file>